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DB" w:rsidRDefault="00E82ADB">
      <w:pPr>
        <w:spacing w:line="312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ТЕМА </w:t>
      </w:r>
      <w:r w:rsidR="00FB15C5">
        <w:rPr>
          <w:b/>
          <w:sz w:val="28"/>
          <w:lang w:val="uk-UA"/>
        </w:rPr>
        <w:t>5</w:t>
      </w:r>
      <w:r>
        <w:rPr>
          <w:b/>
          <w:sz w:val="28"/>
          <w:lang w:val="uk-UA"/>
        </w:rPr>
        <w:t xml:space="preserve">. </w:t>
      </w:r>
      <w:r>
        <w:rPr>
          <w:b/>
          <w:sz w:val="28"/>
          <w:u w:val="single"/>
          <w:lang w:val="uk-UA"/>
        </w:rPr>
        <w:t>Планування в організації</w:t>
      </w:r>
      <w:r>
        <w:rPr>
          <w:b/>
          <w:sz w:val="28"/>
          <w:lang w:val="uk-UA"/>
        </w:rPr>
        <w:t>.</w:t>
      </w:r>
    </w:p>
    <w:p w:rsidR="00E82ADB" w:rsidRDefault="00E82ADB">
      <w:pPr>
        <w:pStyle w:val="Normal"/>
        <w:spacing w:line="312" w:lineRule="auto"/>
        <w:jc w:val="center"/>
        <w:rPr>
          <w:sz w:val="28"/>
          <w:lang w:val="uk-UA"/>
        </w:rPr>
      </w:pPr>
    </w:p>
    <w:p w:rsidR="00E82ADB" w:rsidRDefault="00E82ADB">
      <w:pPr>
        <w:jc w:val="center"/>
        <w:rPr>
          <w:sz w:val="28"/>
          <w:lang w:val="uk-UA"/>
        </w:rPr>
      </w:pPr>
      <w:r>
        <w:object w:dxaOrig="6839" w:dyaOrig="3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pt;height:145pt" o:ole="">
            <v:imagedata r:id="rId7" o:title=""/>
          </v:shape>
          <o:OLEObject Type="Embed" ProgID="PBrush" ShapeID="_x0000_i1025" DrawAspect="Content" ObjectID="_1393769330" r:id="rId8"/>
        </w:object>
      </w:r>
    </w:p>
    <w:p w:rsidR="00E82ADB" w:rsidRDefault="00E82ADB">
      <w:pPr>
        <w:ind w:firstLine="851"/>
        <w:jc w:val="both"/>
        <w:rPr>
          <w:sz w:val="28"/>
          <w:lang w:val="uk-UA"/>
        </w:rPr>
      </w:pPr>
    </w:p>
    <w:p w:rsidR="00E82ADB" w:rsidRDefault="00E82ADB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</w:t>
      </w:r>
      <w:r w:rsidR="008E4785">
        <w:rPr>
          <w:sz w:val="28"/>
          <w:lang w:val="uk-UA"/>
        </w:rPr>
        <w:t>5</w:t>
      </w:r>
      <w:r>
        <w:rPr>
          <w:sz w:val="28"/>
          <w:lang w:val="uk-UA"/>
        </w:rPr>
        <w:t>.1. Послідовність виконання основних етапів планування</w:t>
      </w:r>
    </w:p>
    <w:p w:rsidR="00E82ADB" w:rsidRDefault="00E82ADB">
      <w:pPr>
        <w:spacing w:line="360" w:lineRule="auto"/>
        <w:ind w:firstLine="851"/>
        <w:jc w:val="both"/>
        <w:rPr>
          <w:sz w:val="28"/>
          <w:lang w:val="uk-UA"/>
        </w:rPr>
      </w:pPr>
    </w:p>
    <w:p w:rsidR="00E82ADB" w:rsidRPr="00FB15C5" w:rsidRDefault="00E82ADB">
      <w:pPr>
        <w:pStyle w:val="a3"/>
        <w:ind w:firstLine="851"/>
        <w:jc w:val="right"/>
        <w:rPr>
          <w:sz w:val="28"/>
        </w:rPr>
      </w:pPr>
    </w:p>
    <w:p w:rsidR="00E82ADB" w:rsidRDefault="00E82ADB" w:rsidP="00C83C1F">
      <w:pPr>
        <w:pStyle w:val="a3"/>
        <w:ind w:firstLine="851"/>
        <w:jc w:val="center"/>
        <w:rPr>
          <w:sz w:val="28"/>
        </w:rPr>
      </w:pPr>
      <w:r>
        <w:rPr>
          <w:sz w:val="28"/>
        </w:rPr>
        <w:t xml:space="preserve">Таблиця </w:t>
      </w:r>
      <w:r w:rsidR="008E4785">
        <w:rPr>
          <w:sz w:val="28"/>
        </w:rPr>
        <w:t>5</w:t>
      </w:r>
      <w:r>
        <w:rPr>
          <w:sz w:val="28"/>
        </w:rPr>
        <w:t>.1</w:t>
      </w:r>
      <w:r w:rsidR="00C83C1F">
        <w:rPr>
          <w:sz w:val="28"/>
        </w:rPr>
        <w:t xml:space="preserve"> </w:t>
      </w:r>
      <w:r>
        <w:rPr>
          <w:sz w:val="28"/>
        </w:rPr>
        <w:t>Класифікація цілей організа ції</w:t>
      </w:r>
    </w:p>
    <w:p w:rsidR="00E82ADB" w:rsidRDefault="00E82ADB">
      <w:pPr>
        <w:pStyle w:val="a3"/>
        <w:ind w:firstLine="851"/>
        <w:jc w:val="right"/>
        <w:rPr>
          <w:sz w:val="28"/>
        </w:rPr>
      </w:pPr>
    </w:p>
    <w:p w:rsidR="00E82ADB" w:rsidRDefault="00E82ADB">
      <w:pPr>
        <w:pStyle w:val="a3"/>
        <w:jc w:val="center"/>
        <w:outlineLvl w:val="0"/>
        <w:rPr>
          <w:lang w:val="en-US"/>
        </w:rPr>
      </w:pPr>
      <w:r>
        <w:object w:dxaOrig="9676" w:dyaOrig="11942">
          <v:shape id="_x0000_i1026" type="#_x0000_t75" style="width:397pt;height:467pt" o:ole="">
            <v:imagedata r:id="rId9" o:title=""/>
          </v:shape>
          <o:OLEObject Type="Embed" ProgID="PBrush" ShapeID="_x0000_i1026" DrawAspect="Content" ObjectID="_1393769331" r:id="rId10"/>
        </w:object>
      </w:r>
    </w:p>
    <w:p w:rsidR="00E82ADB" w:rsidRDefault="00E82ADB">
      <w:pPr>
        <w:pStyle w:val="a3"/>
        <w:jc w:val="center"/>
        <w:outlineLvl w:val="0"/>
        <w:rPr>
          <w:sz w:val="28"/>
          <w:lang w:val="en-US"/>
        </w:rPr>
      </w:pPr>
    </w:p>
    <w:p w:rsidR="00E82ADB" w:rsidRDefault="00E82ADB" w:rsidP="00C83C1F">
      <w:pPr>
        <w:pStyle w:val="a3"/>
        <w:ind w:firstLine="851"/>
        <w:jc w:val="center"/>
        <w:rPr>
          <w:sz w:val="28"/>
        </w:rPr>
      </w:pPr>
      <w:r>
        <w:rPr>
          <w:sz w:val="28"/>
        </w:rPr>
        <w:t xml:space="preserve">Таблиця </w:t>
      </w:r>
      <w:r w:rsidR="008E4785">
        <w:rPr>
          <w:sz w:val="28"/>
        </w:rPr>
        <w:t>5</w:t>
      </w:r>
      <w:r>
        <w:rPr>
          <w:sz w:val="28"/>
        </w:rPr>
        <w:t>.2</w:t>
      </w:r>
      <w:r w:rsidR="00C83C1F">
        <w:rPr>
          <w:sz w:val="28"/>
        </w:rPr>
        <w:t xml:space="preserve"> </w:t>
      </w:r>
      <w:r>
        <w:rPr>
          <w:sz w:val="28"/>
        </w:rPr>
        <w:t>Процес управління за цілями</w:t>
      </w:r>
    </w:p>
    <w:p w:rsidR="00E82ADB" w:rsidRPr="00C83C1F" w:rsidRDefault="00E82ADB">
      <w:pPr>
        <w:pStyle w:val="a3"/>
        <w:jc w:val="center"/>
        <w:outlineLvl w:val="0"/>
        <w:rPr>
          <w:sz w:val="28"/>
          <w:lang w:val="ru-RU"/>
        </w:rPr>
      </w:pPr>
    </w:p>
    <w:p w:rsidR="00E82ADB" w:rsidRDefault="00E82ADB">
      <w:pPr>
        <w:pStyle w:val="a3"/>
        <w:spacing w:line="312" w:lineRule="auto"/>
        <w:jc w:val="center"/>
        <w:rPr>
          <w:sz w:val="28"/>
        </w:rPr>
      </w:pPr>
      <w:r>
        <w:object w:dxaOrig="9676" w:dyaOrig="13502">
          <v:shape id="_x0000_i1027" type="#_x0000_t75" style="width:402pt;height:561pt" o:ole="">
            <v:imagedata r:id="rId11" o:title=""/>
          </v:shape>
          <o:OLEObject Type="Embed" ProgID="PBrush" ShapeID="_x0000_i1027" DrawAspect="Content" ObjectID="_1393769332" r:id="rId12"/>
        </w:object>
      </w:r>
    </w:p>
    <w:p w:rsidR="00E82ADB" w:rsidRDefault="00E82ADB">
      <w:pPr>
        <w:pStyle w:val="a3"/>
        <w:spacing w:line="312" w:lineRule="auto"/>
        <w:ind w:firstLine="851"/>
        <w:rPr>
          <w:sz w:val="28"/>
          <w:lang w:val="en-US"/>
        </w:rPr>
      </w:pPr>
    </w:p>
    <w:p w:rsidR="00E82ADB" w:rsidRDefault="00E82ADB">
      <w:pPr>
        <w:pStyle w:val="a3"/>
        <w:spacing w:line="312" w:lineRule="auto"/>
        <w:ind w:firstLine="851"/>
        <w:rPr>
          <w:sz w:val="28"/>
        </w:rPr>
      </w:pPr>
    </w:p>
    <w:p w:rsidR="00C83C1F" w:rsidRDefault="00C83C1F">
      <w:pPr>
        <w:pStyle w:val="a3"/>
        <w:spacing w:line="312" w:lineRule="auto"/>
        <w:ind w:firstLine="851"/>
        <w:rPr>
          <w:sz w:val="28"/>
        </w:rPr>
      </w:pPr>
    </w:p>
    <w:p w:rsidR="00C83C1F" w:rsidRDefault="00C83C1F">
      <w:pPr>
        <w:pStyle w:val="a3"/>
        <w:spacing w:line="312" w:lineRule="auto"/>
        <w:ind w:firstLine="851"/>
        <w:rPr>
          <w:sz w:val="28"/>
        </w:rPr>
      </w:pPr>
    </w:p>
    <w:p w:rsidR="00C83C1F" w:rsidRDefault="00C83C1F">
      <w:pPr>
        <w:pStyle w:val="a3"/>
        <w:spacing w:line="312" w:lineRule="auto"/>
        <w:ind w:firstLine="851"/>
        <w:rPr>
          <w:sz w:val="28"/>
        </w:rPr>
      </w:pPr>
    </w:p>
    <w:p w:rsidR="00C83C1F" w:rsidRDefault="00C83C1F">
      <w:pPr>
        <w:pStyle w:val="a3"/>
        <w:spacing w:line="312" w:lineRule="auto"/>
        <w:ind w:firstLine="851"/>
        <w:rPr>
          <w:sz w:val="28"/>
        </w:rPr>
      </w:pPr>
    </w:p>
    <w:p w:rsidR="00C83C1F" w:rsidRDefault="00C83C1F">
      <w:pPr>
        <w:pStyle w:val="a3"/>
        <w:spacing w:line="312" w:lineRule="auto"/>
        <w:ind w:firstLine="851"/>
        <w:rPr>
          <w:sz w:val="28"/>
        </w:rPr>
      </w:pPr>
    </w:p>
    <w:p w:rsidR="00C83C1F" w:rsidRDefault="00C83C1F">
      <w:pPr>
        <w:pStyle w:val="a3"/>
        <w:spacing w:line="312" w:lineRule="auto"/>
        <w:ind w:firstLine="851"/>
        <w:rPr>
          <w:sz w:val="28"/>
        </w:rPr>
      </w:pPr>
    </w:p>
    <w:p w:rsidR="00E82ADB" w:rsidRDefault="00E82ADB">
      <w:pPr>
        <w:pStyle w:val="a3"/>
        <w:tabs>
          <w:tab w:val="num" w:pos="-5529"/>
        </w:tabs>
        <w:spacing w:line="360" w:lineRule="auto"/>
        <w:jc w:val="center"/>
        <w:rPr>
          <w:sz w:val="28"/>
        </w:rPr>
      </w:pPr>
      <w:r>
        <w:object w:dxaOrig="9944" w:dyaOrig="5414">
          <v:shape id="_x0000_i1028" type="#_x0000_t75" style="width:362pt;height:197pt" o:ole="">
            <v:imagedata r:id="rId13" o:title=""/>
          </v:shape>
          <o:OLEObject Type="Embed" ProgID="PBrush" ShapeID="_x0000_i1028" DrawAspect="Content" ObjectID="_1393769333" r:id="rId14"/>
        </w:object>
      </w:r>
    </w:p>
    <w:p w:rsidR="00E82ADB" w:rsidRDefault="00E82ADB">
      <w:pPr>
        <w:pStyle w:val="a3"/>
        <w:tabs>
          <w:tab w:val="num" w:pos="-5529"/>
        </w:tabs>
        <w:rPr>
          <w:sz w:val="28"/>
        </w:rPr>
      </w:pPr>
    </w:p>
    <w:p w:rsidR="00E82ADB" w:rsidRDefault="00E82ADB">
      <w:pPr>
        <w:pStyle w:val="a3"/>
        <w:tabs>
          <w:tab w:val="num" w:pos="-5529"/>
        </w:tabs>
        <w:jc w:val="center"/>
        <w:rPr>
          <w:sz w:val="28"/>
        </w:rPr>
      </w:pPr>
      <w:r>
        <w:rPr>
          <w:sz w:val="28"/>
        </w:rPr>
        <w:t xml:space="preserve">Рис. </w:t>
      </w:r>
      <w:r w:rsidR="008E4785">
        <w:rPr>
          <w:sz w:val="28"/>
        </w:rPr>
        <w:t>5</w:t>
      </w:r>
      <w:r>
        <w:rPr>
          <w:sz w:val="28"/>
        </w:rPr>
        <w:t>.</w:t>
      </w:r>
      <w:r>
        <w:rPr>
          <w:sz w:val="28"/>
          <w:lang w:val="en-US"/>
        </w:rPr>
        <w:t>2</w:t>
      </w:r>
      <w:r>
        <w:rPr>
          <w:sz w:val="28"/>
        </w:rPr>
        <w:t>. Піраміда стратегій</w:t>
      </w:r>
    </w:p>
    <w:p w:rsidR="00C83C1F" w:rsidRDefault="00C83C1F">
      <w:pPr>
        <w:pStyle w:val="a3"/>
        <w:tabs>
          <w:tab w:val="num" w:pos="-5529"/>
        </w:tabs>
        <w:jc w:val="center"/>
        <w:rPr>
          <w:sz w:val="28"/>
        </w:rPr>
      </w:pPr>
    </w:p>
    <w:p w:rsidR="00C83C1F" w:rsidRDefault="00C83C1F">
      <w:pPr>
        <w:pStyle w:val="a3"/>
        <w:tabs>
          <w:tab w:val="num" w:pos="-5529"/>
        </w:tabs>
        <w:jc w:val="center"/>
        <w:rPr>
          <w:sz w:val="28"/>
        </w:rPr>
      </w:pPr>
    </w:p>
    <w:p w:rsidR="00C83C1F" w:rsidRDefault="00C83C1F">
      <w:pPr>
        <w:pStyle w:val="a3"/>
        <w:tabs>
          <w:tab w:val="num" w:pos="-5529"/>
        </w:tabs>
        <w:jc w:val="center"/>
        <w:rPr>
          <w:sz w:val="28"/>
        </w:rPr>
      </w:pPr>
    </w:p>
    <w:p w:rsidR="00C83C1F" w:rsidRDefault="00C83C1F">
      <w:pPr>
        <w:pStyle w:val="a3"/>
        <w:tabs>
          <w:tab w:val="num" w:pos="-5529"/>
        </w:tabs>
        <w:jc w:val="center"/>
        <w:rPr>
          <w:sz w:val="28"/>
        </w:rPr>
      </w:pPr>
    </w:p>
    <w:p w:rsidR="00E82ADB" w:rsidRDefault="00E82ADB">
      <w:pPr>
        <w:pStyle w:val="a3"/>
        <w:tabs>
          <w:tab w:val="num" w:pos="-5529"/>
        </w:tabs>
        <w:jc w:val="center"/>
        <w:rPr>
          <w:sz w:val="28"/>
        </w:rPr>
      </w:pPr>
    </w:p>
    <w:p w:rsidR="00E82ADB" w:rsidRDefault="00E82ADB">
      <w:pPr>
        <w:pStyle w:val="a3"/>
        <w:ind w:left="45"/>
        <w:jc w:val="center"/>
      </w:pPr>
      <w:r>
        <w:object w:dxaOrig="8879" w:dyaOrig="5131">
          <v:shape id="_x0000_i1029" type="#_x0000_t75" style="width:332pt;height:193pt" o:ole="">
            <v:imagedata r:id="rId15" o:title=""/>
          </v:shape>
          <o:OLEObject Type="Embed" ProgID="PBrush" ShapeID="_x0000_i1029" DrawAspect="Content" ObjectID="_1393769334" r:id="rId16"/>
        </w:object>
      </w:r>
    </w:p>
    <w:p w:rsidR="00E82ADB" w:rsidRDefault="00E82ADB">
      <w:pPr>
        <w:pStyle w:val="a3"/>
        <w:ind w:left="45"/>
        <w:jc w:val="center"/>
        <w:rPr>
          <w:sz w:val="28"/>
        </w:rPr>
      </w:pPr>
    </w:p>
    <w:p w:rsidR="00E82ADB" w:rsidRDefault="00E82ADB">
      <w:pPr>
        <w:pStyle w:val="a3"/>
        <w:ind w:left="45"/>
        <w:jc w:val="center"/>
        <w:rPr>
          <w:sz w:val="28"/>
        </w:rPr>
      </w:pPr>
      <w:r>
        <w:rPr>
          <w:sz w:val="28"/>
        </w:rPr>
        <w:t xml:space="preserve">Рис. </w:t>
      </w:r>
      <w:r w:rsidR="008E4785">
        <w:rPr>
          <w:sz w:val="28"/>
        </w:rPr>
        <w:t>5</w:t>
      </w:r>
      <w:r>
        <w:rPr>
          <w:sz w:val="28"/>
        </w:rPr>
        <w:t>.</w:t>
      </w:r>
      <w:r>
        <w:rPr>
          <w:sz w:val="28"/>
          <w:lang w:val="en-US"/>
        </w:rPr>
        <w:t>3</w:t>
      </w:r>
      <w:r>
        <w:rPr>
          <w:sz w:val="28"/>
        </w:rPr>
        <w:t>. Послідовність етапів стратегічного планування</w:t>
      </w:r>
    </w:p>
    <w:p w:rsidR="00E82ADB" w:rsidRDefault="00E82ADB">
      <w:pPr>
        <w:pStyle w:val="a3"/>
        <w:spacing w:line="360" w:lineRule="auto"/>
        <w:ind w:left="45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C83C1F" w:rsidRDefault="00C83C1F" w:rsidP="00C83C1F">
      <w:pPr>
        <w:pStyle w:val="a3"/>
        <w:ind w:firstLine="851"/>
        <w:jc w:val="center"/>
        <w:rPr>
          <w:sz w:val="28"/>
        </w:rPr>
      </w:pPr>
    </w:p>
    <w:p w:rsidR="00E82ADB" w:rsidRDefault="00E82ADB" w:rsidP="00C83C1F">
      <w:pPr>
        <w:pStyle w:val="a3"/>
        <w:ind w:firstLine="851"/>
        <w:jc w:val="center"/>
        <w:rPr>
          <w:sz w:val="28"/>
        </w:rPr>
      </w:pPr>
      <w:r>
        <w:rPr>
          <w:sz w:val="28"/>
        </w:rPr>
        <w:t xml:space="preserve">Таблиця </w:t>
      </w:r>
      <w:r w:rsidR="008E4785">
        <w:rPr>
          <w:sz w:val="28"/>
        </w:rPr>
        <w:t>5</w:t>
      </w:r>
      <w:r>
        <w:rPr>
          <w:sz w:val="28"/>
        </w:rPr>
        <w:t>.3</w:t>
      </w:r>
      <w:r w:rsidR="00C83C1F">
        <w:rPr>
          <w:sz w:val="28"/>
        </w:rPr>
        <w:t xml:space="preserve"> </w:t>
      </w:r>
      <w:r>
        <w:rPr>
          <w:sz w:val="28"/>
        </w:rPr>
        <w:t>Сильні та слабкі сторони організації</w:t>
      </w:r>
    </w:p>
    <w:p w:rsidR="00E82ADB" w:rsidRDefault="00E82ADB">
      <w:pPr>
        <w:pStyle w:val="a3"/>
        <w:ind w:firstLine="851"/>
        <w:jc w:val="center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4820"/>
      </w:tblGrid>
      <w:tr w:rsidR="00E82ADB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103" w:type="dxa"/>
            <w:vAlign w:val="center"/>
          </w:tcPr>
          <w:p w:rsidR="00E82ADB" w:rsidRDefault="00E82ADB">
            <w:pPr>
              <w:pStyle w:val="a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Сильні сторони (+)</w:t>
            </w:r>
          </w:p>
        </w:tc>
        <w:tc>
          <w:tcPr>
            <w:tcW w:w="4820" w:type="dxa"/>
            <w:vAlign w:val="center"/>
          </w:tcPr>
          <w:p w:rsidR="00E82ADB" w:rsidRDefault="00E82ADB">
            <w:pPr>
              <w:pStyle w:val="a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Слабкі сторони (-)</w:t>
            </w:r>
          </w:p>
        </w:tc>
      </w:tr>
      <w:tr w:rsidR="00E82ADB">
        <w:tblPrEx>
          <w:tblCellMar>
            <w:top w:w="0" w:type="dxa"/>
            <w:bottom w:w="0" w:type="dxa"/>
          </w:tblCellMar>
        </w:tblPrEx>
        <w:trPr>
          <w:trHeight w:val="1886"/>
        </w:trPr>
        <w:tc>
          <w:tcPr>
            <w:tcW w:w="5103" w:type="dxa"/>
            <w:vAlign w:val="center"/>
          </w:tcPr>
          <w:p w:rsidR="00E82ADB" w:rsidRDefault="00E82ADB" w:rsidP="005500DD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18"/>
              </w:tabs>
              <w:ind w:left="318" w:hanging="284"/>
              <w:rPr>
                <w:sz w:val="24"/>
              </w:rPr>
            </w:pPr>
            <w:r>
              <w:rPr>
                <w:sz w:val="24"/>
              </w:rPr>
              <w:t>Специфічні, особливі якості фірми у сф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рі: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 xml:space="preserve">маркетингу, 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виробництва,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 xml:space="preserve">персоналу, 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фінансів,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дослідження та розробок тощо</w:t>
            </w:r>
          </w:p>
        </w:tc>
        <w:tc>
          <w:tcPr>
            <w:tcW w:w="4820" w:type="dxa"/>
            <w:vAlign w:val="center"/>
          </w:tcPr>
          <w:p w:rsidR="00E82ADB" w:rsidRDefault="00E82ADB" w:rsidP="005500DD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318"/>
              </w:tabs>
              <w:ind w:hanging="326"/>
              <w:rPr>
                <w:sz w:val="24"/>
              </w:rPr>
            </w:pPr>
            <w:r>
              <w:rPr>
                <w:sz w:val="24"/>
              </w:rPr>
              <w:t>Яких якостей не вистачає фірмі у сфері: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885"/>
              </w:tabs>
              <w:ind w:left="885" w:hanging="142"/>
              <w:rPr>
                <w:sz w:val="24"/>
              </w:rPr>
            </w:pPr>
            <w:r>
              <w:rPr>
                <w:sz w:val="24"/>
              </w:rPr>
              <w:t>маркетингу,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885"/>
              </w:tabs>
              <w:ind w:left="885" w:hanging="142"/>
              <w:rPr>
                <w:sz w:val="24"/>
              </w:rPr>
            </w:pPr>
            <w:r>
              <w:rPr>
                <w:sz w:val="24"/>
              </w:rPr>
              <w:t>виробництва,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885"/>
              </w:tabs>
              <w:ind w:left="885" w:hanging="142"/>
              <w:rPr>
                <w:sz w:val="24"/>
              </w:rPr>
            </w:pPr>
            <w:r>
              <w:rPr>
                <w:sz w:val="24"/>
              </w:rPr>
              <w:t>персоналу,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885"/>
              </w:tabs>
              <w:ind w:left="885" w:hanging="142"/>
              <w:rPr>
                <w:sz w:val="24"/>
              </w:rPr>
            </w:pPr>
            <w:r>
              <w:rPr>
                <w:sz w:val="24"/>
              </w:rPr>
              <w:t>фінансів,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885"/>
              </w:tabs>
              <w:ind w:left="885" w:hanging="142"/>
              <w:rPr>
                <w:sz w:val="24"/>
              </w:rPr>
            </w:pPr>
            <w:r>
              <w:rPr>
                <w:sz w:val="24"/>
              </w:rPr>
              <w:t>дослідження та розробок тощо</w:t>
            </w:r>
          </w:p>
        </w:tc>
      </w:tr>
      <w:tr w:rsidR="00E82ADB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5103" w:type="dxa"/>
            <w:vAlign w:val="center"/>
          </w:tcPr>
          <w:p w:rsidR="00E82ADB" w:rsidRDefault="00E82ADB" w:rsidP="005500DD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18"/>
              </w:tabs>
              <w:ind w:hanging="326"/>
              <w:rPr>
                <w:sz w:val="24"/>
              </w:rPr>
            </w:pPr>
            <w:r>
              <w:rPr>
                <w:sz w:val="24"/>
              </w:rPr>
              <w:t>Унікальні знання: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патенти,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now- how,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промислові секрети,</w:t>
            </w:r>
          </w:p>
          <w:p w:rsidR="00E82ADB" w:rsidRDefault="00E82ADB" w:rsidP="005500DD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743"/>
              </w:tabs>
              <w:ind w:left="743" w:hanging="142"/>
              <w:rPr>
                <w:sz w:val="24"/>
              </w:rPr>
            </w:pPr>
            <w:r>
              <w:rPr>
                <w:sz w:val="24"/>
              </w:rPr>
              <w:t>комерційні таємниці тощо</w:t>
            </w:r>
          </w:p>
        </w:tc>
        <w:tc>
          <w:tcPr>
            <w:tcW w:w="4820" w:type="dxa"/>
            <w:vMerge w:val="restart"/>
            <w:vAlign w:val="center"/>
          </w:tcPr>
          <w:p w:rsidR="00E82ADB" w:rsidRDefault="00E82ADB" w:rsidP="005500DD">
            <w:pPr>
              <w:pStyle w:val="a3"/>
              <w:numPr>
                <w:ilvl w:val="0"/>
                <w:numId w:val="3"/>
              </w:numPr>
              <w:tabs>
                <w:tab w:val="clear" w:pos="360"/>
                <w:tab w:val="num" w:pos="318"/>
              </w:tabs>
              <w:ind w:hanging="326"/>
              <w:rPr>
                <w:sz w:val="24"/>
              </w:rPr>
            </w:pPr>
            <w:r>
              <w:rPr>
                <w:sz w:val="24"/>
              </w:rPr>
              <w:t>Які ресурси є для фірми дефіцитн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ми</w:t>
            </w:r>
          </w:p>
        </w:tc>
      </w:tr>
      <w:tr w:rsidR="00E82ADB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5103" w:type="dxa"/>
            <w:vAlign w:val="center"/>
          </w:tcPr>
          <w:p w:rsidR="00E82ADB" w:rsidRDefault="00E82ADB" w:rsidP="005500DD">
            <w:pPr>
              <w:pStyle w:val="a3"/>
              <w:numPr>
                <w:ilvl w:val="0"/>
                <w:numId w:val="2"/>
              </w:numPr>
              <w:tabs>
                <w:tab w:val="clear" w:pos="360"/>
                <w:tab w:val="num" w:pos="318"/>
              </w:tabs>
              <w:ind w:hanging="326"/>
              <w:rPr>
                <w:sz w:val="24"/>
              </w:rPr>
            </w:pPr>
            <w:r>
              <w:rPr>
                <w:sz w:val="24"/>
              </w:rPr>
              <w:t>Оригінальні ресурси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ганізації</w:t>
            </w:r>
          </w:p>
        </w:tc>
        <w:tc>
          <w:tcPr>
            <w:tcW w:w="4820" w:type="dxa"/>
            <w:vMerge/>
          </w:tcPr>
          <w:p w:rsidR="00E82ADB" w:rsidRDefault="00E82ADB">
            <w:pPr>
              <w:pStyle w:val="a3"/>
              <w:rPr>
                <w:sz w:val="24"/>
              </w:rPr>
            </w:pPr>
          </w:p>
        </w:tc>
      </w:tr>
    </w:tbl>
    <w:p w:rsidR="00E82ADB" w:rsidRDefault="00E82ADB">
      <w:pPr>
        <w:pStyle w:val="a3"/>
        <w:spacing w:line="312" w:lineRule="auto"/>
        <w:ind w:firstLine="851"/>
        <w:rPr>
          <w:sz w:val="28"/>
        </w:rPr>
      </w:pPr>
    </w:p>
    <w:p w:rsidR="00E82ADB" w:rsidRDefault="00E82ADB">
      <w:pPr>
        <w:pStyle w:val="a3"/>
        <w:ind w:firstLine="851"/>
        <w:rPr>
          <w:sz w:val="28"/>
        </w:rPr>
      </w:pPr>
    </w:p>
    <w:p w:rsidR="00C83C1F" w:rsidRDefault="00C83C1F">
      <w:pPr>
        <w:pStyle w:val="a3"/>
        <w:ind w:firstLine="851"/>
        <w:rPr>
          <w:sz w:val="28"/>
        </w:rPr>
      </w:pPr>
    </w:p>
    <w:p w:rsidR="00C83C1F" w:rsidRDefault="00C83C1F">
      <w:pPr>
        <w:pStyle w:val="a3"/>
        <w:ind w:firstLine="851"/>
        <w:rPr>
          <w:sz w:val="28"/>
        </w:rPr>
      </w:pPr>
    </w:p>
    <w:p w:rsidR="00E82ADB" w:rsidRDefault="00E82ADB">
      <w:pPr>
        <w:pStyle w:val="a3"/>
        <w:jc w:val="center"/>
      </w:pPr>
      <w:r>
        <w:object w:dxaOrig="9389" w:dyaOrig="5986">
          <v:shape id="_x0000_i1030" type="#_x0000_t75" style="width:391pt;height:250pt" o:ole="">
            <v:imagedata r:id="rId17" o:title=""/>
          </v:shape>
          <o:OLEObject Type="Embed" ProgID="PBrush" ShapeID="_x0000_i1030" DrawAspect="Content" ObjectID="_1393769335" r:id="rId18"/>
        </w:object>
      </w:r>
    </w:p>
    <w:p w:rsidR="00E82ADB" w:rsidRDefault="00E82ADB">
      <w:pPr>
        <w:pStyle w:val="a3"/>
        <w:jc w:val="center"/>
        <w:rPr>
          <w:sz w:val="28"/>
        </w:rPr>
      </w:pPr>
    </w:p>
    <w:p w:rsidR="00E82ADB" w:rsidRDefault="00E82ADB">
      <w:pPr>
        <w:pStyle w:val="a3"/>
        <w:jc w:val="center"/>
        <w:rPr>
          <w:sz w:val="28"/>
        </w:rPr>
      </w:pPr>
      <w:r>
        <w:rPr>
          <w:sz w:val="28"/>
        </w:rPr>
        <w:t xml:space="preserve">Рис. </w:t>
      </w:r>
      <w:r w:rsidR="008E4785">
        <w:rPr>
          <w:sz w:val="28"/>
        </w:rPr>
        <w:t>5</w:t>
      </w:r>
      <w:r>
        <w:rPr>
          <w:sz w:val="28"/>
        </w:rPr>
        <w:t>.</w:t>
      </w:r>
      <w:r>
        <w:rPr>
          <w:sz w:val="28"/>
          <w:lang w:val="en-US"/>
        </w:rPr>
        <w:t>4</w:t>
      </w:r>
      <w:r>
        <w:rPr>
          <w:sz w:val="28"/>
        </w:rPr>
        <w:t>. Матриця SWOT-аналізу</w:t>
      </w:r>
    </w:p>
    <w:p w:rsidR="00E82ADB" w:rsidRDefault="00E82ADB">
      <w:pPr>
        <w:pStyle w:val="a3"/>
        <w:jc w:val="center"/>
        <w:rPr>
          <w:sz w:val="28"/>
        </w:rPr>
      </w:pPr>
    </w:p>
    <w:p w:rsidR="00C83C1F" w:rsidRDefault="00C83C1F">
      <w:pPr>
        <w:pStyle w:val="a3"/>
        <w:ind w:firstLine="851"/>
        <w:jc w:val="right"/>
        <w:rPr>
          <w:sz w:val="28"/>
        </w:rPr>
      </w:pPr>
    </w:p>
    <w:p w:rsidR="00C83C1F" w:rsidRDefault="00C83C1F">
      <w:pPr>
        <w:pStyle w:val="a3"/>
        <w:ind w:firstLine="851"/>
        <w:jc w:val="right"/>
        <w:rPr>
          <w:sz w:val="28"/>
        </w:rPr>
      </w:pPr>
    </w:p>
    <w:p w:rsidR="00C83C1F" w:rsidRDefault="00C83C1F">
      <w:pPr>
        <w:pStyle w:val="a3"/>
        <w:ind w:firstLine="851"/>
        <w:jc w:val="right"/>
        <w:rPr>
          <w:sz w:val="28"/>
        </w:rPr>
      </w:pPr>
    </w:p>
    <w:p w:rsidR="00C83C1F" w:rsidRDefault="00C83C1F">
      <w:pPr>
        <w:pStyle w:val="a3"/>
        <w:ind w:firstLine="851"/>
        <w:jc w:val="right"/>
        <w:rPr>
          <w:sz w:val="28"/>
        </w:rPr>
      </w:pPr>
    </w:p>
    <w:p w:rsidR="00C83C1F" w:rsidRDefault="00C83C1F">
      <w:pPr>
        <w:pStyle w:val="a3"/>
        <w:ind w:firstLine="851"/>
        <w:jc w:val="right"/>
        <w:rPr>
          <w:sz w:val="28"/>
        </w:rPr>
      </w:pPr>
    </w:p>
    <w:p w:rsidR="00C83C1F" w:rsidRDefault="00C83C1F">
      <w:pPr>
        <w:pStyle w:val="a3"/>
        <w:ind w:firstLine="851"/>
        <w:jc w:val="right"/>
        <w:rPr>
          <w:sz w:val="28"/>
        </w:rPr>
      </w:pPr>
    </w:p>
    <w:p w:rsidR="00E82ADB" w:rsidRDefault="00E82ADB" w:rsidP="00C83C1F">
      <w:pPr>
        <w:pStyle w:val="a3"/>
        <w:ind w:firstLine="851"/>
        <w:jc w:val="center"/>
        <w:rPr>
          <w:sz w:val="28"/>
        </w:rPr>
      </w:pPr>
      <w:r>
        <w:rPr>
          <w:sz w:val="28"/>
        </w:rPr>
        <w:t xml:space="preserve">Таблиця </w:t>
      </w:r>
      <w:r w:rsidR="008E4785">
        <w:rPr>
          <w:sz w:val="28"/>
        </w:rPr>
        <w:t>5</w:t>
      </w:r>
      <w:r>
        <w:rPr>
          <w:sz w:val="28"/>
        </w:rPr>
        <w:t>.4</w:t>
      </w:r>
      <w:r w:rsidR="00C83C1F">
        <w:rPr>
          <w:sz w:val="28"/>
        </w:rPr>
        <w:t xml:space="preserve">   </w:t>
      </w:r>
      <w:r>
        <w:rPr>
          <w:sz w:val="28"/>
        </w:rPr>
        <w:t>Типи та види загальнокорпоративної стратегії</w:t>
      </w:r>
    </w:p>
    <w:p w:rsidR="00E82ADB" w:rsidRDefault="00E82ADB">
      <w:pPr>
        <w:pStyle w:val="a3"/>
        <w:ind w:firstLine="851"/>
        <w:jc w:val="left"/>
        <w:rPr>
          <w:sz w:val="28"/>
        </w:rPr>
      </w:pPr>
    </w:p>
    <w:p w:rsidR="00E82ADB" w:rsidRDefault="00E82ADB">
      <w:pPr>
        <w:pStyle w:val="a3"/>
        <w:spacing w:line="312" w:lineRule="auto"/>
        <w:jc w:val="center"/>
      </w:pPr>
      <w:r>
        <w:object w:dxaOrig="10231" w:dyaOrig="13637">
          <v:shape id="_x0000_i1031" type="#_x0000_t75" style="width:493pt;height:656pt" o:ole="">
            <v:imagedata r:id="rId19" o:title=""/>
          </v:shape>
          <o:OLEObject Type="Embed" ProgID="PBrush" ShapeID="_x0000_i1031" DrawAspect="Content" ObjectID="_1393769336" r:id="rId20"/>
        </w:object>
      </w:r>
    </w:p>
    <w:p w:rsidR="00E82ADB" w:rsidRDefault="00E82ADB">
      <w:pPr>
        <w:pStyle w:val="a3"/>
        <w:spacing w:line="312" w:lineRule="auto"/>
        <w:ind w:firstLine="851"/>
        <w:rPr>
          <w:sz w:val="28"/>
          <w:lang w:val="en-US"/>
        </w:rPr>
      </w:pPr>
    </w:p>
    <w:p w:rsidR="00E82ADB" w:rsidRDefault="00E82ADB">
      <w:pPr>
        <w:ind w:firstLine="851"/>
        <w:rPr>
          <w:sz w:val="28"/>
          <w:lang w:val="uk-UA"/>
        </w:rPr>
      </w:pPr>
    </w:p>
    <w:p w:rsidR="00C83C1F" w:rsidRDefault="00C83C1F">
      <w:pPr>
        <w:ind w:firstLine="851"/>
        <w:rPr>
          <w:sz w:val="28"/>
          <w:lang w:val="uk-UA"/>
        </w:rPr>
      </w:pPr>
    </w:p>
    <w:p w:rsidR="00C83C1F" w:rsidRDefault="00C83C1F">
      <w:pPr>
        <w:ind w:firstLine="851"/>
        <w:rPr>
          <w:sz w:val="28"/>
          <w:lang w:val="uk-UA"/>
        </w:rPr>
      </w:pPr>
    </w:p>
    <w:p w:rsidR="00C83C1F" w:rsidRDefault="00C83C1F">
      <w:pPr>
        <w:ind w:firstLine="851"/>
        <w:rPr>
          <w:sz w:val="28"/>
          <w:lang w:val="uk-UA"/>
        </w:rPr>
      </w:pPr>
    </w:p>
    <w:p w:rsidR="00E82ADB" w:rsidRDefault="00E82ADB">
      <w:pPr>
        <w:jc w:val="center"/>
        <w:rPr>
          <w:lang w:val="uk-UA"/>
        </w:rPr>
      </w:pPr>
      <w:r>
        <w:rPr>
          <w:lang w:val="uk-UA"/>
        </w:rPr>
        <w:object w:dxaOrig="14773" w:dyaOrig="7829">
          <v:shape id="_x0000_i1032" type="#_x0000_t75" style="width:485pt;height:256pt" o:ole="">
            <v:imagedata r:id="rId21" o:title=""/>
          </v:shape>
          <o:OLEObject Type="Embed" ProgID="PBrush" ShapeID="_x0000_i1032" DrawAspect="Content" ObjectID="_1393769337" r:id="rId22"/>
        </w:object>
      </w:r>
    </w:p>
    <w:p w:rsidR="00E82ADB" w:rsidRDefault="00E82ADB">
      <w:pPr>
        <w:ind w:firstLine="851"/>
        <w:rPr>
          <w:sz w:val="28"/>
          <w:lang w:val="uk-UA"/>
        </w:rPr>
      </w:pPr>
    </w:p>
    <w:p w:rsidR="00E82ADB" w:rsidRDefault="00E82ADB">
      <w:pPr>
        <w:ind w:firstLine="851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</w:t>
      </w:r>
      <w:r w:rsidR="008E4785">
        <w:rPr>
          <w:sz w:val="28"/>
          <w:lang w:val="uk-UA"/>
        </w:rPr>
        <w:t>5</w:t>
      </w:r>
      <w:r>
        <w:rPr>
          <w:sz w:val="28"/>
          <w:lang w:val="uk-UA"/>
        </w:rPr>
        <w:t>.</w:t>
      </w:r>
      <w:r>
        <w:rPr>
          <w:sz w:val="28"/>
          <w:lang w:val="en-US"/>
        </w:rPr>
        <w:t>5</w:t>
      </w:r>
      <w:r>
        <w:rPr>
          <w:sz w:val="28"/>
          <w:lang w:val="uk-UA"/>
        </w:rPr>
        <w:t>. Інструменти вибору загальнокорпоративної стратегії</w:t>
      </w:r>
    </w:p>
    <w:p w:rsidR="00E82ADB" w:rsidRDefault="00E82ADB">
      <w:pPr>
        <w:ind w:firstLine="851"/>
        <w:jc w:val="center"/>
        <w:rPr>
          <w:b/>
          <w:sz w:val="28"/>
          <w:lang w:val="uk-UA"/>
        </w:rPr>
      </w:pPr>
      <w:r>
        <w:rPr>
          <w:sz w:val="28"/>
          <w:lang w:val="uk-UA"/>
        </w:rPr>
        <w:t>(метод пакетного менеджменту)</w:t>
      </w:r>
    </w:p>
    <w:p w:rsidR="00E82ADB" w:rsidRDefault="00E82ADB">
      <w:pPr>
        <w:pStyle w:val="a3"/>
        <w:ind w:firstLine="851"/>
        <w:rPr>
          <w:sz w:val="28"/>
        </w:rPr>
      </w:pPr>
    </w:p>
    <w:p w:rsidR="00E82ADB" w:rsidRDefault="00E82ADB">
      <w:pPr>
        <w:pStyle w:val="a3"/>
        <w:ind w:firstLine="851"/>
        <w:rPr>
          <w:sz w:val="28"/>
        </w:rPr>
      </w:pPr>
    </w:p>
    <w:p w:rsidR="00C83C1F" w:rsidRDefault="00C83C1F">
      <w:pPr>
        <w:pStyle w:val="a3"/>
        <w:ind w:firstLine="851"/>
        <w:rPr>
          <w:sz w:val="28"/>
        </w:rPr>
      </w:pPr>
    </w:p>
    <w:p w:rsidR="00C83C1F" w:rsidRDefault="00C83C1F">
      <w:pPr>
        <w:pStyle w:val="a3"/>
        <w:ind w:firstLine="851"/>
        <w:rPr>
          <w:sz w:val="28"/>
        </w:rPr>
      </w:pPr>
    </w:p>
    <w:p w:rsidR="00E82ADB" w:rsidRDefault="00E82ADB">
      <w:pPr>
        <w:jc w:val="center"/>
        <w:rPr>
          <w:sz w:val="28"/>
          <w:lang w:val="uk-UA"/>
        </w:rPr>
      </w:pPr>
      <w:r>
        <w:rPr>
          <w:lang w:val="uk-UA"/>
        </w:rPr>
        <w:object w:dxaOrig="14758" w:dyaOrig="7816">
          <v:shape id="_x0000_i1033" type="#_x0000_t75" style="width:494pt;height:235pt" o:ole="">
            <v:imagedata r:id="rId23" o:title=""/>
          </v:shape>
          <o:OLEObject Type="Embed" ProgID="PBrush" ShapeID="_x0000_i1033" DrawAspect="Content" ObjectID="_1393769338" r:id="rId24"/>
        </w:object>
      </w:r>
    </w:p>
    <w:p w:rsidR="00E82ADB" w:rsidRDefault="00E82ADB">
      <w:pPr>
        <w:spacing w:line="360" w:lineRule="auto"/>
        <w:ind w:firstLine="851"/>
        <w:jc w:val="center"/>
        <w:rPr>
          <w:sz w:val="28"/>
          <w:lang w:val="uk-UA"/>
        </w:rPr>
      </w:pPr>
    </w:p>
    <w:p w:rsidR="00E82ADB" w:rsidRDefault="00E82ADB">
      <w:pPr>
        <w:pStyle w:val="2"/>
        <w:spacing w:line="360" w:lineRule="auto"/>
      </w:pPr>
      <w:r>
        <w:t xml:space="preserve">Рис. </w:t>
      </w:r>
      <w:r w:rsidR="008E4785">
        <w:t>5</w:t>
      </w:r>
      <w:r>
        <w:t>.</w:t>
      </w:r>
      <w:r>
        <w:rPr>
          <w:lang w:val="en-US"/>
        </w:rPr>
        <w:t>6</w:t>
      </w:r>
      <w:r>
        <w:t>. Модель “життєвого циклу” продукту</w:t>
      </w:r>
    </w:p>
    <w:p w:rsidR="00E82ADB" w:rsidRDefault="00E82ADB">
      <w:pPr>
        <w:pStyle w:val="a3"/>
        <w:spacing w:line="360" w:lineRule="auto"/>
        <w:ind w:firstLine="851"/>
        <w:jc w:val="center"/>
        <w:outlineLvl w:val="0"/>
        <w:rPr>
          <w:sz w:val="28"/>
        </w:rPr>
      </w:pPr>
    </w:p>
    <w:p w:rsidR="00E82ADB" w:rsidRDefault="00E82ADB">
      <w:pPr>
        <w:pStyle w:val="a3"/>
        <w:ind w:firstLine="851"/>
        <w:rPr>
          <w:sz w:val="28"/>
        </w:rPr>
      </w:pPr>
    </w:p>
    <w:p w:rsidR="00E82ADB" w:rsidRDefault="00E82ADB">
      <w:pPr>
        <w:pStyle w:val="a6"/>
        <w:ind w:firstLine="0"/>
        <w:jc w:val="center"/>
      </w:pPr>
      <w:r>
        <w:object w:dxaOrig="14492" w:dyaOrig="8249">
          <v:shape id="_x0000_i1034" type="#_x0000_t75" style="width:475pt;height:270pt" o:ole="">
            <v:imagedata r:id="rId25" o:title=""/>
          </v:shape>
          <o:OLEObject Type="Embed" ProgID="PBrush" ShapeID="_x0000_i1034" DrawAspect="Content" ObjectID="_1393769339" r:id="rId26"/>
        </w:object>
      </w:r>
    </w:p>
    <w:p w:rsidR="00E82ADB" w:rsidRDefault="00E82ADB">
      <w:pPr>
        <w:pStyle w:val="a6"/>
        <w:spacing w:line="360" w:lineRule="auto"/>
        <w:ind w:firstLine="0"/>
        <w:jc w:val="center"/>
        <w:rPr>
          <w:sz w:val="28"/>
        </w:rPr>
      </w:pPr>
    </w:p>
    <w:p w:rsidR="00E82ADB" w:rsidRDefault="00E82ADB">
      <w:pPr>
        <w:pStyle w:val="a6"/>
        <w:tabs>
          <w:tab w:val="num" w:pos="-5529"/>
        </w:tabs>
        <w:spacing w:line="360" w:lineRule="auto"/>
        <w:ind w:firstLine="0"/>
        <w:jc w:val="center"/>
        <w:rPr>
          <w:sz w:val="28"/>
        </w:rPr>
      </w:pPr>
      <w:r>
        <w:rPr>
          <w:sz w:val="28"/>
        </w:rPr>
        <w:t xml:space="preserve">Рис. </w:t>
      </w:r>
      <w:r w:rsidR="008E4785">
        <w:rPr>
          <w:sz w:val="28"/>
        </w:rPr>
        <w:t>5</w:t>
      </w:r>
      <w:r>
        <w:rPr>
          <w:sz w:val="28"/>
        </w:rPr>
        <w:t>.</w:t>
      </w:r>
      <w:r>
        <w:rPr>
          <w:sz w:val="28"/>
          <w:lang w:val="en-US"/>
        </w:rPr>
        <w:t>7</w:t>
      </w:r>
      <w:r>
        <w:rPr>
          <w:sz w:val="28"/>
        </w:rPr>
        <w:t>. Типові стратегії бізнесу за класифікацією М. Портера</w:t>
      </w:r>
    </w:p>
    <w:p w:rsidR="00E82ADB" w:rsidRDefault="00E82ADB">
      <w:pPr>
        <w:pStyle w:val="a3"/>
        <w:spacing w:line="360" w:lineRule="auto"/>
        <w:ind w:firstLine="851"/>
        <w:rPr>
          <w:sz w:val="28"/>
        </w:rPr>
      </w:pPr>
    </w:p>
    <w:p w:rsidR="00C83C1F" w:rsidRDefault="00C83C1F">
      <w:pPr>
        <w:pStyle w:val="a3"/>
        <w:spacing w:line="360" w:lineRule="auto"/>
        <w:ind w:firstLine="851"/>
        <w:rPr>
          <w:sz w:val="28"/>
        </w:rPr>
      </w:pPr>
    </w:p>
    <w:p w:rsidR="00E82ADB" w:rsidRDefault="00E82ADB" w:rsidP="00C83C1F">
      <w:pPr>
        <w:pStyle w:val="a3"/>
        <w:spacing w:line="312" w:lineRule="auto"/>
        <w:ind w:left="851"/>
        <w:jc w:val="center"/>
        <w:rPr>
          <w:sz w:val="28"/>
        </w:rPr>
      </w:pPr>
      <w:r>
        <w:rPr>
          <w:sz w:val="28"/>
        </w:rPr>
        <w:t xml:space="preserve">Таблиця </w:t>
      </w:r>
      <w:r w:rsidR="008E4785">
        <w:rPr>
          <w:sz w:val="28"/>
        </w:rPr>
        <w:t>5</w:t>
      </w:r>
      <w:r>
        <w:rPr>
          <w:sz w:val="28"/>
        </w:rPr>
        <w:t>.5</w:t>
      </w:r>
      <w:r w:rsidR="00C83C1F">
        <w:rPr>
          <w:sz w:val="28"/>
        </w:rPr>
        <w:t xml:space="preserve">   </w:t>
      </w:r>
      <w:r>
        <w:rPr>
          <w:sz w:val="28"/>
        </w:rPr>
        <w:t>Плани впровадження стратегії</w:t>
      </w:r>
    </w:p>
    <w:p w:rsidR="00E82ADB" w:rsidRDefault="00E82ADB">
      <w:pPr>
        <w:pStyle w:val="a3"/>
        <w:ind w:firstLine="851"/>
        <w:rPr>
          <w:sz w:val="28"/>
        </w:rPr>
      </w:pPr>
    </w:p>
    <w:p w:rsidR="00E82ADB" w:rsidRDefault="00E82ADB">
      <w:pPr>
        <w:pStyle w:val="a3"/>
        <w:jc w:val="center"/>
        <w:rPr>
          <w:sz w:val="28"/>
        </w:rPr>
      </w:pPr>
      <w:r>
        <w:object w:dxaOrig="9959" w:dyaOrig="5986">
          <v:shape id="_x0000_i1035" type="#_x0000_t75" style="width:458pt;height:275pt" o:ole="">
            <v:imagedata r:id="rId27" o:title=""/>
          </v:shape>
          <o:OLEObject Type="Embed" ProgID="PBrush" ShapeID="_x0000_i1035" DrawAspect="Content" ObjectID="_1393769340" r:id="rId28"/>
        </w:object>
      </w:r>
    </w:p>
    <w:p w:rsidR="00E82ADB" w:rsidRDefault="00E82ADB">
      <w:pPr>
        <w:pStyle w:val="a3"/>
        <w:ind w:firstLine="851"/>
        <w:rPr>
          <w:sz w:val="28"/>
        </w:rPr>
      </w:pPr>
    </w:p>
    <w:p w:rsidR="00E82ADB" w:rsidRDefault="00E82ADB">
      <w:pPr>
        <w:pStyle w:val="a3"/>
        <w:ind w:firstLine="851"/>
        <w:rPr>
          <w:sz w:val="28"/>
        </w:rPr>
      </w:pPr>
    </w:p>
    <w:sectPr w:rsidR="00E82ADB">
      <w:headerReference w:type="even" r:id="rId29"/>
      <w:headerReference w:type="default" r:id="rId30"/>
      <w:footerReference w:type="even" r:id="rId31"/>
      <w:footerReference w:type="default" r:id="rId32"/>
      <w:pgSz w:w="11906" w:h="16838"/>
      <w:pgMar w:top="851" w:right="567" w:bottom="567" w:left="1418" w:header="39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304" w:rsidRDefault="001C1304">
      <w:r>
        <w:separator/>
      </w:r>
    </w:p>
  </w:endnote>
  <w:endnote w:type="continuationSeparator" w:id="1">
    <w:p w:rsidR="001C1304" w:rsidRDefault="001C1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DB" w:rsidRDefault="00E82A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2ADB" w:rsidRDefault="00E82AD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DB" w:rsidRDefault="00E82ADB">
    <w:pPr>
      <w:pStyle w:val="a4"/>
      <w:framePr w:wrap="around" w:vAnchor="text" w:hAnchor="margin" w:xAlign="center" w:y="1"/>
      <w:rPr>
        <w:rStyle w:val="a5"/>
      </w:rPr>
    </w:pPr>
  </w:p>
  <w:p w:rsidR="00E82ADB" w:rsidRDefault="00E82A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304" w:rsidRDefault="001C1304">
      <w:r>
        <w:separator/>
      </w:r>
    </w:p>
  </w:footnote>
  <w:footnote w:type="continuationSeparator" w:id="1">
    <w:p w:rsidR="001C1304" w:rsidRDefault="001C1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DB" w:rsidRDefault="00E82ADB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2ADB" w:rsidRDefault="00E82ADB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DB" w:rsidRPr="00FB15C5" w:rsidRDefault="00E82ADB">
    <w:pPr>
      <w:pStyle w:val="aa"/>
      <w:framePr w:wrap="around" w:vAnchor="text" w:hAnchor="margin" w:xAlign="right" w:y="1"/>
      <w:rPr>
        <w:rStyle w:val="a5"/>
        <w:sz w:val="24"/>
        <w:szCs w:val="24"/>
      </w:rPr>
    </w:pPr>
    <w:r w:rsidRPr="00FB15C5">
      <w:rPr>
        <w:rStyle w:val="a5"/>
        <w:sz w:val="24"/>
        <w:szCs w:val="24"/>
      </w:rPr>
      <w:fldChar w:fldCharType="begin"/>
    </w:r>
    <w:r w:rsidRPr="00FB15C5">
      <w:rPr>
        <w:rStyle w:val="a5"/>
        <w:sz w:val="24"/>
        <w:szCs w:val="24"/>
      </w:rPr>
      <w:instrText xml:space="preserve">PAGE  </w:instrText>
    </w:r>
    <w:r w:rsidRPr="00FB15C5">
      <w:rPr>
        <w:rStyle w:val="a5"/>
        <w:sz w:val="24"/>
        <w:szCs w:val="24"/>
      </w:rPr>
      <w:fldChar w:fldCharType="separate"/>
    </w:r>
    <w:r w:rsidR="007E7780">
      <w:rPr>
        <w:rStyle w:val="a5"/>
        <w:noProof/>
        <w:sz w:val="24"/>
        <w:szCs w:val="24"/>
      </w:rPr>
      <w:t>2</w:t>
    </w:r>
    <w:r w:rsidRPr="00FB15C5">
      <w:rPr>
        <w:rStyle w:val="a5"/>
        <w:sz w:val="24"/>
        <w:szCs w:val="24"/>
      </w:rPr>
      <w:fldChar w:fldCharType="end"/>
    </w:r>
  </w:p>
  <w:p w:rsidR="00E82ADB" w:rsidRDefault="00E82ADB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867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EF616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8C6183C"/>
    <w:multiLevelType w:val="singleLevel"/>
    <w:tmpl w:val="FA448BD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hideSpellingErrors/>
  <w:activeWritingStyle w:appName="MSWord" w:lang="en-US" w:vendorID="8" w:dllVersion="513" w:checkStyle="1"/>
  <w:activeWritingStyle w:appName="MSWord" w:lang="ru-RU" w:vendorID="1" w:dllVersion="512" w:checkStyle="1"/>
  <w:activeWritingStyle w:appName="MSWord" w:lang="ru-RU" w:vendorID="1" w:dllVersion="517" w:checkStyle="1"/>
  <w:stylePaneFormatFilter w:val="3F01"/>
  <w:defaultTabStop w:val="720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5C5"/>
    <w:rsid w:val="001C1304"/>
    <w:rsid w:val="00412618"/>
    <w:rsid w:val="005500DD"/>
    <w:rsid w:val="006F3D2E"/>
    <w:rsid w:val="007E7780"/>
    <w:rsid w:val="008E4785"/>
    <w:rsid w:val="00C83C1F"/>
    <w:rsid w:val="00E82ADB"/>
    <w:rsid w:val="00FB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i/>
      <w:sz w:val="24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qFormat/>
    <w:pPr>
      <w:keepNext/>
      <w:ind w:firstLine="851"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pPr>
      <w:keepNext/>
      <w:tabs>
        <w:tab w:val="left" w:pos="8931"/>
      </w:tabs>
      <w:ind w:firstLine="851"/>
      <w:outlineLvl w:val="4"/>
    </w:pPr>
    <w:rPr>
      <w:i/>
      <w:sz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lang w:val="uk-UA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851"/>
    </w:pPr>
    <w:rPr>
      <w:sz w:val="24"/>
      <w:lang w:val="uk-UA"/>
    </w:rPr>
  </w:style>
  <w:style w:type="paragraph" w:styleId="a7">
    <w:name w:val="footnote text"/>
    <w:basedOn w:val="a"/>
    <w:semiHidden/>
  </w:style>
  <w:style w:type="character" w:styleId="a8">
    <w:name w:val="footnote reference"/>
    <w:basedOn w:val="a0"/>
    <w:semiHidden/>
    <w:rPr>
      <w:vertAlign w:val="superscript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customStyle="1" w:styleId="Normal">
    <w:name w:val="Normal"/>
    <w:rPr>
      <w:snapToGrid w:val="0"/>
    </w:rPr>
  </w:style>
  <w:style w:type="paragraph" w:styleId="20">
    <w:name w:val="Body Text Indent 2"/>
    <w:basedOn w:val="a"/>
    <w:pPr>
      <w:spacing w:line="312" w:lineRule="auto"/>
      <w:ind w:firstLine="851"/>
      <w:jc w:val="both"/>
    </w:pPr>
    <w:rPr>
      <w:sz w:val="28"/>
      <w:lang w:val="uk-UA"/>
    </w:rPr>
  </w:style>
  <w:style w:type="paragraph" w:styleId="21">
    <w:name w:val="Body Text 2"/>
    <w:basedOn w:val="a"/>
    <w:pPr>
      <w:jc w:val="center"/>
    </w:pPr>
    <w:rPr>
      <w:sz w:val="28"/>
      <w:lang w:val="uk-UA"/>
    </w:rPr>
  </w:style>
  <w:style w:type="paragraph" w:styleId="30">
    <w:name w:val="Body Text 3"/>
    <w:basedOn w:val="a"/>
    <w:rPr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ТЕМА 3:    ПЛАНУВАННЯ</vt:lpstr>
    </vt:vector>
  </TitlesOfParts>
  <Company>Дом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3:    ПЛАНУВАННЯ</dc:title>
  <dc:creator>Петриченко Сергей</dc:creator>
  <cp:lastModifiedBy>Olia</cp:lastModifiedBy>
  <cp:revision>2</cp:revision>
  <cp:lastPrinted>2000-10-12T16:12:00Z</cp:lastPrinted>
  <dcterms:created xsi:type="dcterms:W3CDTF">2012-03-20T15:22:00Z</dcterms:created>
  <dcterms:modified xsi:type="dcterms:W3CDTF">2012-03-20T15:22:00Z</dcterms:modified>
</cp:coreProperties>
</file>